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AB" w:rsidRPr="00535C25" w:rsidRDefault="00D04476" w:rsidP="00535C25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3pt;height:49.9pt">
            <v:imagedata r:id="rId5" o:title="pubmed_logo"/>
          </v:shape>
        </w:pict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br/>
      </w:r>
    </w:p>
    <w:p w:rsidR="00896DAB" w:rsidRPr="00535C25" w:rsidRDefault="00896DAB" w:rsidP="00535C25">
      <w:pPr>
        <w:jc w:val="both"/>
        <w:rPr>
          <w:b/>
          <w:bCs/>
          <w:color w:val="000000"/>
          <w:sz w:val="40"/>
          <w:szCs w:val="40"/>
          <w:lang w:val="en-US"/>
        </w:rPr>
      </w:pPr>
      <w:r w:rsidRPr="00535C25">
        <w:rPr>
          <w:b/>
          <w:bCs/>
          <w:color w:val="000000"/>
          <w:sz w:val="40"/>
          <w:szCs w:val="40"/>
          <w:lang w:val="en-US"/>
        </w:rPr>
        <w:t>PERSONALIZED MEDICINE</w:t>
      </w:r>
    </w:p>
    <w:p w:rsidR="00896DAB" w:rsidRPr="00535C25" w:rsidRDefault="00896DAB" w:rsidP="00535C25">
      <w:pPr>
        <w:jc w:val="both"/>
        <w:rPr>
          <w:b/>
          <w:bCs/>
          <w:color w:val="000000"/>
          <w:lang w:val="en-US"/>
        </w:rPr>
      </w:pP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GB" w:eastAsia="el-GR"/>
        </w:rPr>
      </w:pPr>
      <w:r w:rsidRPr="00535C25">
        <w:rPr>
          <w:color w:val="000000"/>
          <w:lang w:val="en-GB" w:eastAsia="el-GR"/>
        </w:rPr>
        <w:t>Roukos DH. Novel c</w:t>
      </w:r>
      <w:r w:rsidRPr="00535C25">
        <w:rPr>
          <w:bCs/>
          <w:color w:val="000000"/>
          <w:lang w:val="en-GB"/>
        </w:rPr>
        <w:t xml:space="preserve">linico-genome network modelling for revolutionizing genotype-phenotype-based </w:t>
      </w:r>
      <w:r w:rsidRPr="00535C25">
        <w:rPr>
          <w:bCs/>
          <w:color w:val="000000"/>
          <w:highlight w:val="yellow"/>
          <w:lang w:val="en-GB"/>
        </w:rPr>
        <w:t xml:space="preserve">personalized cancer care. </w:t>
      </w:r>
      <w:r w:rsidRPr="00535C25">
        <w:rPr>
          <w:bCs/>
          <w:color w:val="000000"/>
          <w:lang w:val="en-GB"/>
        </w:rPr>
        <w:t xml:space="preserve">Exp Rev Mol Diagn (in press). </w:t>
      </w:r>
    </w:p>
    <w:p w:rsidR="00160F7C" w:rsidRPr="00535C25" w:rsidRDefault="00160F7C" w:rsidP="00535C25">
      <w:pPr>
        <w:numPr>
          <w:ilvl w:val="0"/>
          <w:numId w:val="2"/>
        </w:numPr>
        <w:jc w:val="both"/>
        <w:rPr>
          <w:color w:val="000000"/>
          <w:lang w:val="en-GB" w:eastAsia="el-GR"/>
        </w:rPr>
      </w:pPr>
      <w:r w:rsidRPr="00535C25">
        <w:rPr>
          <w:color w:val="000000"/>
          <w:lang w:val="en-GB"/>
        </w:rPr>
        <w:t xml:space="preserve">Roukos DH. </w:t>
      </w:r>
      <w:r w:rsidRPr="00535C25">
        <w:rPr>
          <w:color w:val="000000"/>
          <w:highlight w:val="yellow"/>
          <w:lang w:val="en-GB"/>
        </w:rPr>
        <w:t>Targeting Gastric</w:t>
      </w:r>
      <w:r w:rsidRPr="00535C25">
        <w:rPr>
          <w:color w:val="000000"/>
          <w:lang w:val="en-GB"/>
        </w:rPr>
        <w:t xml:space="preserve"> Cancer with Trastuzumab: New Clinical Practice and Innovative Developments to Overcome Resistance. Ann Surg Oncol. 2009 Oct 20. [Epub ahead of print] DOI 10.1245/s10434-009-0766-0.  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GB" w:eastAsia="el-GR"/>
        </w:rPr>
      </w:pPr>
      <w:r w:rsidRPr="00535C25">
        <w:rPr>
          <w:rStyle w:val="atl3"/>
          <w:b w:val="0"/>
          <w:bCs w:val="0"/>
          <w:color w:val="000000"/>
          <w:lang/>
        </w:rPr>
        <w:t xml:space="preserve">Roukos DH. Tzakos A, Zografos G. Current concerns </w:t>
      </w:r>
      <w:r w:rsidRPr="00535C25">
        <w:rPr>
          <w:color w:val="000000"/>
          <w:lang w:val="en-GB"/>
        </w:rPr>
        <w:t xml:space="preserve">and challenges towards </w:t>
      </w:r>
      <w:r w:rsidRPr="00535C25">
        <w:rPr>
          <w:color w:val="000000"/>
          <w:highlight w:val="yellow"/>
          <w:lang w:val="en-GB"/>
        </w:rPr>
        <w:t>t</w:t>
      </w:r>
      <w:r w:rsidRPr="00535C25">
        <w:rPr>
          <w:bCs/>
          <w:color w:val="000000"/>
          <w:highlight w:val="yellow"/>
          <w:lang w:val="en-GB"/>
        </w:rPr>
        <w:t>ailored</w:t>
      </w:r>
      <w:r w:rsidRPr="00535C25">
        <w:rPr>
          <w:color w:val="000000"/>
          <w:lang w:val="en-GB"/>
        </w:rPr>
        <w:t xml:space="preserve"> anti-angiogenic therapy in</w:t>
      </w:r>
      <w:r w:rsidRPr="00535C25">
        <w:rPr>
          <w:rStyle w:val="atl3"/>
          <w:b w:val="0"/>
          <w:bCs w:val="0"/>
          <w:color w:val="000000"/>
          <w:lang/>
        </w:rPr>
        <w:t xml:space="preserve"> </w:t>
      </w:r>
      <w:r w:rsidRPr="00535C25">
        <w:rPr>
          <w:color w:val="000000"/>
          <w:lang w:val="en-GB"/>
        </w:rPr>
        <w:t xml:space="preserve">cancer. Expert Rev Anticancer Ther 2009: 9(10): 1413-1416.  </w:t>
      </w:r>
    </w:p>
    <w:p w:rsidR="00160F7C" w:rsidRPr="00535C25" w:rsidRDefault="00160F7C" w:rsidP="00535C25">
      <w:pPr>
        <w:numPr>
          <w:ilvl w:val="0"/>
          <w:numId w:val="2"/>
        </w:numPr>
        <w:jc w:val="both"/>
        <w:rPr>
          <w:color w:val="000000"/>
          <w:lang w:val="en-GB"/>
        </w:rPr>
      </w:pPr>
      <w:r w:rsidRPr="00535C25">
        <w:rPr>
          <w:color w:val="000000"/>
          <w:lang w:val="en-GB"/>
        </w:rPr>
        <w:t>Ziogas D, Roukos DH. CDH1 testing: can it predict the prophylactic or therapeutic nature of total gastrectomy in hereditary diffuse gastric cancer? Ann Surg Oncol. 2009 Oct</w:t>
      </w:r>
      <w:proofErr w:type="gramStart"/>
      <w:r w:rsidRPr="00535C25">
        <w:rPr>
          <w:color w:val="000000"/>
          <w:lang w:val="en-GB"/>
        </w:rPr>
        <w:t>;16</w:t>
      </w:r>
      <w:proofErr w:type="gramEnd"/>
      <w:r w:rsidRPr="00535C25">
        <w:rPr>
          <w:color w:val="000000"/>
          <w:lang w:val="en-GB"/>
        </w:rPr>
        <w:t>(10):2678-81.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GB" w:eastAsia="el-GR"/>
        </w:rPr>
      </w:pPr>
      <w:r w:rsidRPr="00535C25">
        <w:rPr>
          <w:color w:val="000000"/>
          <w:lang w:val="en-GB" w:eastAsia="el-GR"/>
        </w:rPr>
        <w:t>Roukos DH. Breast cancer outcomes: the crucial role of the breast surgeon in the era of personal genetics and systems biology. Ann Surg. 2009 Jun</w:t>
      </w:r>
      <w:proofErr w:type="gramStart"/>
      <w:r w:rsidRPr="00535C25">
        <w:rPr>
          <w:color w:val="000000"/>
          <w:lang w:val="en-GB" w:eastAsia="el-GR"/>
        </w:rPr>
        <w:t>;249</w:t>
      </w:r>
      <w:proofErr w:type="gramEnd"/>
      <w:r w:rsidRPr="00535C25">
        <w:rPr>
          <w:color w:val="000000"/>
          <w:lang w:val="en-GB" w:eastAsia="el-GR"/>
        </w:rPr>
        <w:t xml:space="preserve">(6):1067-8. 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GB"/>
        </w:rPr>
      </w:pPr>
      <w:r w:rsidRPr="00535C25">
        <w:rPr>
          <w:color w:val="000000"/>
          <w:lang w:val="en-GB"/>
        </w:rPr>
        <w:t xml:space="preserve">Roukos DH. </w:t>
      </w:r>
      <w:r w:rsidRPr="00535C25">
        <w:rPr>
          <w:color w:val="000000"/>
          <w:highlight w:val="yellow"/>
          <w:lang w:val="en-GB"/>
        </w:rPr>
        <w:t>Personalized</w:t>
      </w:r>
      <w:r w:rsidRPr="00535C25">
        <w:rPr>
          <w:color w:val="000000"/>
          <w:lang w:val="en-GB"/>
        </w:rPr>
        <w:t xml:space="preserve"> cancer diagnostics and therapeutics. Expert Rev Mol Diagn 2009 Apr</w:t>
      </w:r>
      <w:proofErr w:type="gramStart"/>
      <w:r w:rsidRPr="00535C25">
        <w:rPr>
          <w:color w:val="000000"/>
          <w:lang w:val="en-GB"/>
        </w:rPr>
        <w:t>;9</w:t>
      </w:r>
      <w:proofErr w:type="gramEnd"/>
      <w:r w:rsidRPr="00535C25">
        <w:rPr>
          <w:color w:val="000000"/>
          <w:lang w:val="en-GB"/>
        </w:rPr>
        <w:t xml:space="preserve">(3):227-9. 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GB"/>
        </w:rPr>
      </w:pPr>
      <w:r w:rsidRPr="00535C25">
        <w:rPr>
          <w:color w:val="000000"/>
          <w:lang w:val="en-GB"/>
        </w:rPr>
        <w:t xml:space="preserve">Roukos DH. Mea Culpa with cancer-targeted therapy: new thinking and new agents design for novel, causal networks-based, </w:t>
      </w:r>
      <w:r w:rsidRPr="00535C25">
        <w:rPr>
          <w:color w:val="000000"/>
          <w:highlight w:val="yellow"/>
          <w:lang w:val="en-GB"/>
        </w:rPr>
        <w:t>personalized</w:t>
      </w:r>
      <w:r w:rsidRPr="00535C25">
        <w:rPr>
          <w:color w:val="000000"/>
          <w:lang w:val="en-GB"/>
        </w:rPr>
        <w:t xml:space="preserve"> biomedicine. Expert Rev Mol Diagn. 2009 Apr</w:t>
      </w:r>
      <w:proofErr w:type="gramStart"/>
      <w:r w:rsidRPr="00535C25">
        <w:rPr>
          <w:color w:val="000000"/>
          <w:lang w:val="en-GB"/>
        </w:rPr>
        <w:t>;9</w:t>
      </w:r>
      <w:proofErr w:type="gramEnd"/>
      <w:r w:rsidRPr="00535C25">
        <w:rPr>
          <w:color w:val="000000"/>
          <w:lang w:val="en-GB"/>
        </w:rPr>
        <w:t xml:space="preserve">(3):217-21. 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GB"/>
        </w:rPr>
      </w:pPr>
      <w:r w:rsidRPr="00535C25">
        <w:rPr>
          <w:color w:val="000000"/>
          <w:lang w:val="en-GB"/>
        </w:rPr>
        <w:t xml:space="preserve">Roukos DH. Genome-wide association studies: how predictable is a </w:t>
      </w:r>
      <w:r w:rsidRPr="00535C25">
        <w:rPr>
          <w:color w:val="000000"/>
          <w:highlight w:val="yellow"/>
          <w:lang w:val="en-GB"/>
        </w:rPr>
        <w:t>person's cancer risk</w:t>
      </w:r>
      <w:proofErr w:type="gramStart"/>
      <w:r w:rsidRPr="00535C25">
        <w:rPr>
          <w:color w:val="000000"/>
          <w:lang w:val="en-GB"/>
        </w:rPr>
        <w:t>?.</w:t>
      </w:r>
      <w:proofErr w:type="gramEnd"/>
      <w:r w:rsidRPr="00535C25">
        <w:rPr>
          <w:color w:val="000000"/>
          <w:lang w:val="en-GB"/>
        </w:rPr>
        <w:t xml:space="preserve"> Expert Rev Anticancer Ther. 2009 Apr</w:t>
      </w:r>
      <w:proofErr w:type="gramStart"/>
      <w:r w:rsidRPr="00535C25">
        <w:rPr>
          <w:color w:val="000000"/>
          <w:lang w:val="en-GB"/>
        </w:rPr>
        <w:t>;9</w:t>
      </w:r>
      <w:proofErr w:type="gramEnd"/>
      <w:r w:rsidRPr="00535C25">
        <w:rPr>
          <w:color w:val="000000"/>
          <w:lang w:val="en-GB"/>
        </w:rPr>
        <w:t>(4):389-92.</w:t>
      </w:r>
    </w:p>
    <w:p w:rsidR="00160F7C" w:rsidRPr="00535C25" w:rsidRDefault="00160F7C" w:rsidP="00535C25">
      <w:pPr>
        <w:numPr>
          <w:ilvl w:val="0"/>
          <w:numId w:val="2"/>
        </w:numPr>
        <w:jc w:val="both"/>
        <w:rPr>
          <w:color w:val="000000"/>
          <w:lang w:val="en-GB"/>
        </w:rPr>
      </w:pPr>
      <w:r w:rsidRPr="00535C25">
        <w:rPr>
          <w:color w:val="000000"/>
          <w:lang w:val="en-US"/>
        </w:rPr>
        <w:t xml:space="preserve">Roukos DH. Assessing both genetic variation (SNPs/CNVs) and gene-environment interactions may lead to </w:t>
      </w:r>
      <w:r w:rsidRPr="00535C25">
        <w:rPr>
          <w:color w:val="000000"/>
          <w:highlight w:val="yellow"/>
          <w:lang w:val="en-US"/>
        </w:rPr>
        <w:t>personalized</w:t>
      </w:r>
      <w:r w:rsidRPr="00535C25">
        <w:rPr>
          <w:color w:val="000000"/>
          <w:lang w:val="en-US"/>
        </w:rPr>
        <w:t xml:space="preserve"> gastric cancer prevention. Expert Rev Mol Diagn 2009; 9(1): 1-6. </w:t>
      </w:r>
    </w:p>
    <w:p w:rsidR="00160F7C" w:rsidRPr="00535C25" w:rsidRDefault="00160F7C" w:rsidP="00535C25">
      <w:pPr>
        <w:numPr>
          <w:ilvl w:val="0"/>
          <w:numId w:val="2"/>
        </w:numPr>
        <w:jc w:val="both"/>
        <w:rPr>
          <w:color w:val="000000"/>
          <w:lang w:val="en-US"/>
        </w:rPr>
      </w:pPr>
      <w:r w:rsidRPr="00535C25">
        <w:rPr>
          <w:color w:val="000000"/>
          <w:lang w:val="en-GB"/>
        </w:rPr>
        <w:t xml:space="preserve">Roukos DH. Genome-Wide Association Studies and Aggressive Surgery </w:t>
      </w:r>
      <w:proofErr w:type="gramStart"/>
      <w:r w:rsidRPr="00535C25">
        <w:rPr>
          <w:color w:val="000000"/>
          <w:lang w:val="en-GB"/>
        </w:rPr>
        <w:t>Toward</w:t>
      </w:r>
      <w:proofErr w:type="gramEnd"/>
      <w:r w:rsidRPr="00535C25">
        <w:rPr>
          <w:color w:val="000000"/>
          <w:lang w:val="en-GB"/>
        </w:rPr>
        <w:t xml:space="preserve"> </w:t>
      </w:r>
      <w:r w:rsidRPr="00535C25">
        <w:rPr>
          <w:color w:val="000000"/>
          <w:highlight w:val="yellow"/>
          <w:lang w:val="en-GB"/>
        </w:rPr>
        <w:t>Individualized</w:t>
      </w:r>
      <w:r w:rsidRPr="00535C25">
        <w:rPr>
          <w:color w:val="000000"/>
          <w:lang w:val="en-GB"/>
        </w:rPr>
        <w:t xml:space="preserve"> Prevention, and Improved Local Control and Overall Survival for Gastric Cancer. Ann Surg Oncol. 2009 Apr; 16(4): 795-798.  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US"/>
        </w:rPr>
      </w:pPr>
      <w:r w:rsidRPr="00535C25">
        <w:rPr>
          <w:color w:val="000000"/>
          <w:lang w:val="en-GB"/>
        </w:rPr>
        <w:t xml:space="preserve">Roukos DH. Twenty-One-Gene Assay: Challenges and Promises in Translating Personal Genomics and Whole-Genome Scans </w:t>
      </w:r>
      <w:proofErr w:type="gramStart"/>
      <w:r w:rsidRPr="00535C25">
        <w:rPr>
          <w:color w:val="000000"/>
          <w:lang w:val="en-GB"/>
        </w:rPr>
        <w:t>Into</w:t>
      </w:r>
      <w:proofErr w:type="gramEnd"/>
      <w:r w:rsidRPr="00535C25">
        <w:rPr>
          <w:color w:val="000000"/>
          <w:lang w:val="en-GB"/>
        </w:rPr>
        <w:t xml:space="preserve"> </w:t>
      </w:r>
      <w:r w:rsidRPr="00535C25">
        <w:rPr>
          <w:color w:val="000000"/>
          <w:highlight w:val="yellow"/>
          <w:lang w:val="en-GB"/>
        </w:rPr>
        <w:t>Personalized Treatment</w:t>
      </w:r>
      <w:r w:rsidRPr="00535C25">
        <w:rPr>
          <w:color w:val="000000"/>
          <w:lang w:val="en-GB"/>
        </w:rPr>
        <w:t xml:space="preserve"> of Breast Cancer. </w:t>
      </w:r>
      <w:r w:rsidRPr="00535C25">
        <w:rPr>
          <w:color w:val="000000"/>
          <w:lang w:val="en-US"/>
        </w:rPr>
        <w:t>J Clin Oncol</w:t>
      </w:r>
      <w:r w:rsidRPr="00535C25">
        <w:rPr>
          <w:color w:val="000000"/>
          <w:lang w:val="en-GB"/>
        </w:rPr>
        <w:t xml:space="preserve">. </w:t>
      </w:r>
      <w:r w:rsidRPr="00535C25">
        <w:rPr>
          <w:rStyle w:val="ti2"/>
          <w:color w:val="000000"/>
          <w:sz w:val="24"/>
          <w:szCs w:val="24"/>
        </w:rPr>
        <w:t>2009;</w:t>
      </w:r>
      <w:r w:rsidRPr="00535C25">
        <w:rPr>
          <w:rStyle w:val="ti2"/>
          <w:color w:val="000000"/>
          <w:sz w:val="24"/>
          <w:szCs w:val="24"/>
          <w:lang w:val="en-US"/>
        </w:rPr>
        <w:t xml:space="preserve"> </w:t>
      </w:r>
      <w:r w:rsidRPr="00535C25">
        <w:rPr>
          <w:rStyle w:val="ti2"/>
          <w:color w:val="000000"/>
          <w:sz w:val="24"/>
          <w:szCs w:val="24"/>
        </w:rPr>
        <w:t>27(8):</w:t>
      </w:r>
      <w:r w:rsidRPr="00535C25">
        <w:rPr>
          <w:rStyle w:val="ti2"/>
          <w:color w:val="000000"/>
          <w:sz w:val="24"/>
          <w:szCs w:val="24"/>
          <w:lang w:val="en-US"/>
        </w:rPr>
        <w:t xml:space="preserve"> </w:t>
      </w:r>
      <w:r w:rsidRPr="00535C25">
        <w:rPr>
          <w:rStyle w:val="ti2"/>
          <w:color w:val="000000"/>
          <w:sz w:val="24"/>
          <w:szCs w:val="24"/>
        </w:rPr>
        <w:t>1337-8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US"/>
        </w:rPr>
      </w:pPr>
      <w:r w:rsidRPr="00535C25">
        <w:rPr>
          <w:color w:val="000000"/>
          <w:lang w:val="en-US"/>
        </w:rPr>
        <w:t xml:space="preserve">Roukos DH. Genetics and genome-wide association studies: </w:t>
      </w:r>
      <w:r w:rsidRPr="00535C25">
        <w:rPr>
          <w:color w:val="000000"/>
          <w:highlight w:val="yellow"/>
          <w:lang w:val="en-US"/>
        </w:rPr>
        <w:t>surgery-guided algorithm</w:t>
      </w:r>
      <w:r w:rsidRPr="00535C25">
        <w:rPr>
          <w:color w:val="000000"/>
          <w:lang w:val="en-US"/>
        </w:rPr>
        <w:t xml:space="preserve"> and promise for future breast cancer </w:t>
      </w:r>
      <w:r w:rsidRPr="00535C25">
        <w:rPr>
          <w:color w:val="000000"/>
          <w:highlight w:val="yellow"/>
          <w:lang w:val="en-US"/>
        </w:rPr>
        <w:t>personalized</w:t>
      </w:r>
      <w:r w:rsidRPr="00535C25">
        <w:rPr>
          <w:color w:val="000000"/>
          <w:lang w:val="en-US"/>
        </w:rPr>
        <w:t xml:space="preserve"> surgery. Expert Rev Mol Diagn</w:t>
      </w:r>
      <w:r w:rsidRPr="00535C25">
        <w:rPr>
          <w:i/>
          <w:iCs/>
          <w:color w:val="000000"/>
          <w:lang w:val="en-US"/>
        </w:rPr>
        <w:t xml:space="preserve"> </w:t>
      </w:r>
      <w:r w:rsidRPr="00535C25">
        <w:rPr>
          <w:color w:val="000000"/>
          <w:lang w:val="en-US"/>
        </w:rPr>
        <w:t>2008 Sept; 8(5): 587–597.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US"/>
        </w:rPr>
      </w:pPr>
      <w:r w:rsidRPr="00535C25">
        <w:rPr>
          <w:color w:val="000000"/>
          <w:lang w:val="en-US"/>
        </w:rPr>
        <w:t xml:space="preserve">Roukos DH, Lykoudis E, Liakakos T. Genomics and challenges toward </w:t>
      </w:r>
      <w:r w:rsidRPr="00535C25">
        <w:rPr>
          <w:color w:val="000000"/>
          <w:highlight w:val="yellow"/>
          <w:lang w:val="en-US"/>
        </w:rPr>
        <w:t>personalized</w:t>
      </w:r>
      <w:r w:rsidRPr="00535C25">
        <w:rPr>
          <w:color w:val="000000"/>
          <w:lang w:val="en-US"/>
        </w:rPr>
        <w:t xml:space="preserve"> breast cancer local control. J Clin Oncol. 2008; 26(26): 4360-4361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rStyle w:val="a3"/>
          <w:b w:val="0"/>
          <w:bCs w:val="0"/>
          <w:color w:val="000000"/>
          <w:lang w:val="en-US"/>
        </w:rPr>
      </w:pPr>
      <w:r w:rsidRPr="00535C25">
        <w:rPr>
          <w:color w:val="000000"/>
          <w:lang w:val="en-US"/>
        </w:rPr>
        <w:t xml:space="preserve">Roukos DH. </w:t>
      </w:r>
      <w:r w:rsidRPr="00535C25">
        <w:rPr>
          <w:color w:val="000000"/>
          <w:highlight w:val="yellow"/>
          <w:lang w:val="en-US"/>
        </w:rPr>
        <w:t>Personal</w:t>
      </w:r>
      <w:r w:rsidRPr="00535C25">
        <w:rPr>
          <w:color w:val="000000"/>
          <w:lang w:val="en-US"/>
        </w:rPr>
        <w:t xml:space="preserve"> Genomics and Genome-Wide Association Studies: Novel Discoveries but Limitations for Practical </w:t>
      </w:r>
      <w:r w:rsidRPr="00535C25">
        <w:rPr>
          <w:color w:val="000000"/>
          <w:highlight w:val="yellow"/>
          <w:lang w:val="en-US"/>
        </w:rPr>
        <w:t>Personalized</w:t>
      </w:r>
      <w:r w:rsidRPr="00535C25">
        <w:rPr>
          <w:color w:val="000000"/>
          <w:lang w:val="en-US"/>
        </w:rPr>
        <w:t xml:space="preserve"> Medicine. Ann Surg Oncol. 2009; </w:t>
      </w:r>
      <w:r w:rsidRPr="00535C25">
        <w:rPr>
          <w:rStyle w:val="a3"/>
          <w:b w:val="0"/>
          <w:color w:val="000000"/>
        </w:rPr>
        <w:t>16</w:t>
      </w:r>
      <w:r w:rsidRPr="00535C25">
        <w:rPr>
          <w:rStyle w:val="a3"/>
          <w:b w:val="0"/>
          <w:color w:val="000000"/>
          <w:lang w:val="en-US"/>
        </w:rPr>
        <w:t xml:space="preserve">(3): </w:t>
      </w:r>
      <w:r w:rsidRPr="00535C25">
        <w:rPr>
          <w:rStyle w:val="a3"/>
          <w:b w:val="0"/>
          <w:color w:val="000000"/>
        </w:rPr>
        <w:t>77</w:t>
      </w:r>
      <w:r w:rsidRPr="00535C25">
        <w:rPr>
          <w:rStyle w:val="a3"/>
          <w:b w:val="0"/>
          <w:color w:val="000000"/>
          <w:lang w:val="en-US"/>
        </w:rPr>
        <w:t xml:space="preserve">2-773. 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US"/>
        </w:rPr>
      </w:pPr>
      <w:r w:rsidRPr="00535C25">
        <w:rPr>
          <w:color w:val="000000"/>
          <w:lang w:val="en-US"/>
        </w:rPr>
        <w:t>Roukos DH. HER2 and response to paclitaxel in node-positive breast cancer. N Engl J Med. 2008; 358(2): 197</w:t>
      </w:r>
      <w:r w:rsidRPr="00535C25">
        <w:rPr>
          <w:rFonts w:eastAsia="Times New Roman"/>
          <w:color w:val="000000"/>
          <w:lang w:val="en-GB" w:eastAsia="el-GR"/>
        </w:rPr>
        <w:t>; author reply 198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US"/>
        </w:rPr>
      </w:pPr>
      <w:r w:rsidRPr="00535C25">
        <w:rPr>
          <w:color w:val="000000"/>
          <w:lang w:val="en-US"/>
        </w:rPr>
        <w:t>Roukos DH. Breast-cancer stromal cells with TP53 mutations. N Engl J Med. 2008</w:t>
      </w:r>
      <w:proofErr w:type="gramStart"/>
      <w:r w:rsidRPr="00535C25">
        <w:rPr>
          <w:color w:val="000000"/>
          <w:lang w:val="en-US"/>
        </w:rPr>
        <w:t>;358</w:t>
      </w:r>
      <w:proofErr w:type="gramEnd"/>
      <w:r w:rsidRPr="00535C25">
        <w:rPr>
          <w:color w:val="000000"/>
          <w:lang w:val="en-US"/>
        </w:rPr>
        <w:t xml:space="preserve">(15):1636. 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GB"/>
        </w:rPr>
      </w:pPr>
      <w:r w:rsidRPr="00535C25">
        <w:rPr>
          <w:color w:val="000000"/>
          <w:lang w:val="en-US"/>
        </w:rPr>
        <w:t>Roukos DH. Linking contralateral breast cancer with genetics. Radiother Oncol. 2008; 8</w:t>
      </w:r>
      <w:r w:rsidRPr="00535C25">
        <w:rPr>
          <w:color w:val="000000"/>
          <w:lang w:val="en-GB"/>
        </w:rPr>
        <w:t>6</w:t>
      </w:r>
      <w:r w:rsidRPr="00535C25">
        <w:rPr>
          <w:color w:val="000000"/>
          <w:lang w:val="en-US"/>
        </w:rPr>
        <w:t>:</w:t>
      </w:r>
      <w:r w:rsidRPr="00535C25">
        <w:rPr>
          <w:color w:val="000000"/>
          <w:lang w:val="en-GB"/>
        </w:rPr>
        <w:t xml:space="preserve"> 139–141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US"/>
        </w:rPr>
      </w:pPr>
      <w:r w:rsidRPr="00535C25">
        <w:rPr>
          <w:rFonts w:eastAsia="Arial Unicode MS"/>
          <w:color w:val="000000"/>
          <w:lang w:val="en-US"/>
        </w:rPr>
        <w:t>Roukos DH</w:t>
      </w:r>
      <w:r w:rsidRPr="00535C25">
        <w:rPr>
          <w:rFonts w:eastAsia="Arial Unicode MS"/>
          <w:b/>
          <w:color w:val="000000"/>
          <w:lang w:val="en-US"/>
        </w:rPr>
        <w:t xml:space="preserve">, </w:t>
      </w:r>
      <w:r w:rsidRPr="00535C25">
        <w:rPr>
          <w:rFonts w:eastAsia="Arial Unicode MS"/>
          <w:color w:val="000000"/>
          <w:lang w:val="en-US"/>
        </w:rPr>
        <w:t xml:space="preserve">Briasoulis E. </w:t>
      </w:r>
      <w:r w:rsidRPr="00535C25">
        <w:rPr>
          <w:color w:val="000000"/>
          <w:highlight w:val="yellow"/>
          <w:lang w:val="en-US"/>
        </w:rPr>
        <w:t>Individualized</w:t>
      </w:r>
      <w:r w:rsidRPr="00535C25">
        <w:rPr>
          <w:color w:val="000000"/>
          <w:lang w:val="en-US"/>
        </w:rPr>
        <w:t xml:space="preserve"> preventive and therapeutic management of hereditary breast ovarian cancer</w:t>
      </w:r>
      <w:r w:rsidRPr="00535C25">
        <w:rPr>
          <w:rFonts w:eastAsia="Arial Unicode MS"/>
          <w:color w:val="000000"/>
          <w:lang w:val="en-GB"/>
        </w:rPr>
        <w:t xml:space="preserve">. </w:t>
      </w:r>
      <w:r w:rsidRPr="00535C25">
        <w:rPr>
          <w:color w:val="000000"/>
          <w:lang w:val="en-US"/>
        </w:rPr>
        <w:t xml:space="preserve">Nat Clin Pract Oncol 2007; </w:t>
      </w:r>
      <w:r w:rsidRPr="00535C25">
        <w:rPr>
          <w:b/>
          <w:bCs/>
          <w:color w:val="000000"/>
          <w:lang w:val="en-US"/>
        </w:rPr>
        <w:t>4:</w:t>
      </w:r>
      <w:r w:rsidRPr="00535C25">
        <w:rPr>
          <w:color w:val="000000"/>
          <w:lang w:val="en-US"/>
        </w:rPr>
        <w:t xml:space="preserve"> 578–590</w:t>
      </w:r>
    </w:p>
    <w:p w:rsidR="00160F7C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US"/>
        </w:rPr>
      </w:pPr>
      <w:r w:rsidRPr="00535C25">
        <w:rPr>
          <w:color w:val="000000"/>
          <w:lang w:val="en-US"/>
        </w:rPr>
        <w:t xml:space="preserve">Roukos DH, Murray S, Briasoulis E. Molecular genetic tools shape a roadmap towards a more accurate prognostic prediction and </w:t>
      </w:r>
      <w:r w:rsidRPr="00535C25">
        <w:rPr>
          <w:color w:val="000000"/>
          <w:highlight w:val="yellow"/>
          <w:lang w:val="en-US"/>
        </w:rPr>
        <w:t>personalized management</w:t>
      </w:r>
      <w:r w:rsidRPr="00535C25">
        <w:rPr>
          <w:color w:val="000000"/>
          <w:lang w:val="en-US"/>
        </w:rPr>
        <w:t xml:space="preserve"> of cancer. Cancer Biol Ther. 2007 Mar;6:308-12</w:t>
      </w:r>
    </w:p>
    <w:p w:rsidR="00896DAB" w:rsidRPr="00535C25" w:rsidRDefault="00896DAB" w:rsidP="00535C25">
      <w:pPr>
        <w:numPr>
          <w:ilvl w:val="0"/>
          <w:numId w:val="2"/>
        </w:numPr>
        <w:jc w:val="both"/>
        <w:rPr>
          <w:color w:val="000000"/>
          <w:lang w:val="en-US"/>
        </w:rPr>
      </w:pPr>
      <w:r w:rsidRPr="00535C25">
        <w:rPr>
          <w:color w:val="000000"/>
          <w:lang w:val="en-GB"/>
        </w:rPr>
        <w:t xml:space="preserve">Liakakos T, Roukos DH. More controversy than ever - challenges and promises towards </w:t>
      </w:r>
      <w:r w:rsidRPr="00535C25">
        <w:rPr>
          <w:color w:val="000000"/>
          <w:highlight w:val="yellow"/>
          <w:lang w:val="en-GB"/>
        </w:rPr>
        <w:t>personalized</w:t>
      </w:r>
      <w:r w:rsidRPr="00535C25">
        <w:rPr>
          <w:color w:val="000000"/>
          <w:lang w:val="en-GB"/>
        </w:rPr>
        <w:t xml:space="preserve"> </w:t>
      </w:r>
      <w:r w:rsidRPr="00535C25">
        <w:rPr>
          <w:color w:val="000000"/>
          <w:highlight w:val="yellow"/>
          <w:lang w:val="en-GB"/>
        </w:rPr>
        <w:t>treatment</w:t>
      </w:r>
      <w:r w:rsidRPr="00535C25">
        <w:rPr>
          <w:color w:val="000000"/>
          <w:lang w:val="en-GB"/>
        </w:rPr>
        <w:t xml:space="preserve"> of gastric cancer. Ann Surg Oncol. 2008</w:t>
      </w:r>
      <w:r w:rsidRPr="00535C25">
        <w:rPr>
          <w:color w:val="000000"/>
          <w:lang w:val="en-US"/>
        </w:rPr>
        <w:t xml:space="preserve"> </w:t>
      </w:r>
      <w:r w:rsidRPr="00535C25">
        <w:rPr>
          <w:color w:val="000000"/>
          <w:lang w:val="en-GB"/>
        </w:rPr>
        <w:t>Apr</w:t>
      </w:r>
      <w:proofErr w:type="gramStart"/>
      <w:r w:rsidRPr="00535C25">
        <w:rPr>
          <w:color w:val="000000"/>
          <w:lang w:val="en-GB"/>
        </w:rPr>
        <w:t>;15</w:t>
      </w:r>
      <w:proofErr w:type="gramEnd"/>
      <w:r w:rsidRPr="00535C25">
        <w:rPr>
          <w:color w:val="000000"/>
          <w:lang w:val="en-GB"/>
        </w:rPr>
        <w:t>(4):956-60.</w:t>
      </w:r>
    </w:p>
    <w:sectPr w:rsidR="00896DAB" w:rsidRPr="00535C25" w:rsidSect="00896DAB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71F4"/>
    <w:multiLevelType w:val="hybridMultilevel"/>
    <w:tmpl w:val="EA9C1A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E87464"/>
    <w:multiLevelType w:val="hybridMultilevel"/>
    <w:tmpl w:val="D2BE4E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84360B"/>
    <w:multiLevelType w:val="hybridMultilevel"/>
    <w:tmpl w:val="DFE25F0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3222F1B"/>
    <w:multiLevelType w:val="hybridMultilevel"/>
    <w:tmpl w:val="CC24111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6247C5E"/>
    <w:multiLevelType w:val="hybridMultilevel"/>
    <w:tmpl w:val="5CD4B81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8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AB"/>
    <w:rsid w:val="00053502"/>
    <w:rsid w:val="00160F7C"/>
    <w:rsid w:val="001A4413"/>
    <w:rsid w:val="001B305E"/>
    <w:rsid w:val="001B7AC2"/>
    <w:rsid w:val="001E7DDE"/>
    <w:rsid w:val="00431480"/>
    <w:rsid w:val="004613CE"/>
    <w:rsid w:val="00535C25"/>
    <w:rsid w:val="00896DAB"/>
    <w:rsid w:val="0094089F"/>
    <w:rsid w:val="00BE1E37"/>
    <w:rsid w:val="00D04476"/>
    <w:rsid w:val="00F42C27"/>
    <w:rsid w:val="00FA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A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896DAB"/>
    <w:rPr>
      <w:b/>
      <w:bCs/>
    </w:rPr>
  </w:style>
  <w:style w:type="character" w:customStyle="1" w:styleId="ti2">
    <w:name w:val="ti2"/>
    <w:basedOn w:val="a0"/>
    <w:rsid w:val="00896DAB"/>
    <w:rPr>
      <w:sz w:val="22"/>
      <w:szCs w:val="22"/>
    </w:rPr>
  </w:style>
  <w:style w:type="character" w:customStyle="1" w:styleId="atl3">
    <w:name w:val="atl3"/>
    <w:basedOn w:val="a0"/>
    <w:rsid w:val="00896DAB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PERSONALIZED MEDICINE</vt:lpstr>
      <vt:lpstr>PERSONALIZED MEDICINE</vt:lpstr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PERSONALIZED MEDICINE</dc:title>
  <dc:subject/>
  <dc:creator>user</dc:creator>
  <cp:keywords/>
  <dc:description/>
  <cp:lastModifiedBy>Eri</cp:lastModifiedBy>
  <cp:revision>2</cp:revision>
  <dcterms:created xsi:type="dcterms:W3CDTF">2009-11-27T12:43:00Z</dcterms:created>
  <dcterms:modified xsi:type="dcterms:W3CDTF">2009-11-27T12:43:00Z</dcterms:modified>
</cp:coreProperties>
</file>